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470" w:rsidRDefault="008B25F2" w:rsidP="008B25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8B25F2">
        <w:rPr>
          <w:rFonts w:ascii="Times New Roman" w:hAnsi="Times New Roman" w:cs="Times New Roman"/>
          <w:b/>
          <w:sz w:val="28"/>
        </w:rPr>
        <w:t>Уголовная ответственность, наступающая при совершении террористического акта</w:t>
      </w:r>
      <w:r w:rsidR="00F02575">
        <w:rPr>
          <w:rFonts w:ascii="Times New Roman" w:hAnsi="Times New Roman" w:cs="Times New Roman"/>
          <w:b/>
          <w:sz w:val="28"/>
        </w:rPr>
        <w:t>.</w:t>
      </w:r>
    </w:p>
    <w:p w:rsidR="008B25F2" w:rsidRPr="008B25F2" w:rsidRDefault="008B25F2" w:rsidP="008B25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8B25F2" w:rsidRDefault="008B25F2" w:rsidP="008B25F2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sz w:val="28"/>
        </w:rPr>
        <w:t>УК РФ Статья 205. Террористический акт</w:t>
      </w:r>
    </w:p>
    <w:p w:rsidR="008B25F2" w:rsidRPr="008B25F2" w:rsidRDefault="008B25F2" w:rsidP="008B25F2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:rsidR="008B25F2" w:rsidRPr="008B25F2" w:rsidRDefault="008B25F2" w:rsidP="008B25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8B25F2">
        <w:rPr>
          <w:rFonts w:ascii="Times New Roman" w:hAnsi="Times New Roman" w:cs="Times New Roman"/>
          <w:sz w:val="28"/>
        </w:rPr>
        <w:t>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целях воздействия на принятие решений органами власти или международными организациями - наказываются лишением свободы на срок от десяти до пятнадцати лет.</w:t>
      </w: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b/>
          <w:sz w:val="28"/>
        </w:rPr>
        <w:t>2.</w:t>
      </w:r>
      <w:r w:rsidRPr="008B25F2">
        <w:rPr>
          <w:rFonts w:ascii="Times New Roman" w:hAnsi="Times New Roman" w:cs="Times New Roman"/>
          <w:sz w:val="28"/>
        </w:rPr>
        <w:t xml:space="preserve"> Те же деяния:</w:t>
      </w: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sz w:val="28"/>
        </w:rPr>
        <w:t>а) совершенные группой лиц по предварительному сговору или организованной группой;</w:t>
      </w: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sz w:val="28"/>
        </w:rPr>
        <w:t>б) повлекшие по неосторожности смерть человека;</w:t>
      </w: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sz w:val="28"/>
        </w:rPr>
        <w:t>в) повлекшие причинение значительного имущественного ущерба либо наступл</w:t>
      </w:r>
      <w:r>
        <w:rPr>
          <w:rFonts w:ascii="Times New Roman" w:hAnsi="Times New Roman" w:cs="Times New Roman"/>
          <w:sz w:val="28"/>
        </w:rPr>
        <w:t xml:space="preserve">ение иных тяжких последствий, - </w:t>
      </w:r>
      <w:r w:rsidRPr="008B25F2">
        <w:rPr>
          <w:rFonts w:ascii="Times New Roman" w:hAnsi="Times New Roman" w:cs="Times New Roman"/>
          <w:sz w:val="28"/>
        </w:rPr>
        <w:t>наказываются лишением свободы на срок от двенадцати до двадцати лет с ограничением свободы на срок от одного года до двух лет.</w:t>
      </w: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b/>
          <w:sz w:val="28"/>
        </w:rPr>
        <w:t>3.</w:t>
      </w:r>
      <w:r w:rsidRPr="008B25F2">
        <w:rPr>
          <w:rFonts w:ascii="Times New Roman" w:hAnsi="Times New Roman" w:cs="Times New Roman"/>
          <w:sz w:val="28"/>
        </w:rPr>
        <w:t xml:space="preserve"> Деяния, предусмотренные частями первой или второй настоящей статьи, если они:</w:t>
      </w: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sz w:val="28"/>
        </w:rPr>
        <w:t>а) сопряжены с посягательством на объекты использования атомной энергии либо с использованием ядерных материалов, радиоактивных веществ или источников радиоактивного излучения либо ядовитых, отравляющих, токсичных, опасных химических или биологических веществ;</w:t>
      </w:r>
    </w:p>
    <w:p w:rsid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sz w:val="28"/>
        </w:rPr>
        <w:t>б) повлекли умышленное причинение смерти человеку, -</w:t>
      </w:r>
      <w:r>
        <w:rPr>
          <w:rFonts w:ascii="Times New Roman" w:hAnsi="Times New Roman" w:cs="Times New Roman"/>
          <w:sz w:val="28"/>
        </w:rPr>
        <w:t xml:space="preserve"> </w:t>
      </w:r>
      <w:r w:rsidRPr="008B25F2">
        <w:rPr>
          <w:rFonts w:ascii="Times New Roman" w:hAnsi="Times New Roman" w:cs="Times New Roman"/>
          <w:sz w:val="28"/>
        </w:rPr>
        <w:t>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свободы.</w:t>
      </w: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8B25F2" w:rsidRPr="008B25F2" w:rsidRDefault="008B25F2" w:rsidP="008B25F2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8B25F2">
        <w:rPr>
          <w:rFonts w:ascii="Times New Roman" w:hAnsi="Times New Roman" w:cs="Times New Roman"/>
          <w:b/>
          <w:sz w:val="28"/>
        </w:rPr>
        <w:t>Примечание.</w:t>
      </w:r>
      <w:r w:rsidRPr="008B25F2">
        <w:rPr>
          <w:rFonts w:ascii="Times New Roman" w:hAnsi="Times New Roman" w:cs="Times New Roman"/>
          <w:sz w:val="28"/>
        </w:rPr>
        <w:t xml:space="preserve"> Лицо, участвовавшее в подготовке террористического акта, освобождается от уголовной ответственности, если оно своевременным предупреждением органов власти или иным способом способствовало предотвращению осуществления террористического акта и, если в действиях этого лица не содержится иного состава преступления.</w:t>
      </w:r>
    </w:p>
    <w:sectPr w:rsidR="008B25F2" w:rsidRPr="008B25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D31" w:rsidRDefault="004A7D31" w:rsidP="008B25F2">
      <w:pPr>
        <w:spacing w:after="0" w:line="240" w:lineRule="auto"/>
      </w:pPr>
      <w:r>
        <w:separator/>
      </w:r>
    </w:p>
  </w:endnote>
  <w:endnote w:type="continuationSeparator" w:id="0">
    <w:p w:rsidR="004A7D31" w:rsidRDefault="004A7D31" w:rsidP="008B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575" w:rsidRDefault="00F025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5F2" w:rsidRDefault="008B25F2">
    <w:pPr>
      <w:pStyle w:val="a6"/>
    </w:pPr>
    <w:r>
      <w:t xml:space="preserve">Подготовлено: </w:t>
    </w:r>
    <w:proofErr w:type="spellStart"/>
    <w:r>
      <w:t>КДНиЗП</w:t>
    </w:r>
    <w:proofErr w:type="spellEnd"/>
  </w:p>
  <w:p w:rsidR="008B25F2" w:rsidRDefault="008B25F2">
    <w:pPr>
      <w:pStyle w:val="a6"/>
    </w:pPr>
    <w:r>
      <w:t xml:space="preserve">Источник: Консультант+ </w:t>
    </w:r>
    <w:bookmarkStart w:id="0" w:name="_GoBack"/>
    <w:r w:rsidRPr="008B25F2">
      <w:t>http://www.consultant.ru/document/cons_doc_LAW_10699/43942021d9206af7a0c78b6f65ba3665db940264</w:t>
    </w:r>
    <w:bookmarkEnd w:id="0"/>
    <w:r w:rsidRPr="008B25F2"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575" w:rsidRDefault="00F025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D31" w:rsidRDefault="004A7D31" w:rsidP="008B25F2">
      <w:pPr>
        <w:spacing w:after="0" w:line="240" w:lineRule="auto"/>
      </w:pPr>
      <w:r>
        <w:separator/>
      </w:r>
    </w:p>
  </w:footnote>
  <w:footnote w:type="continuationSeparator" w:id="0">
    <w:p w:rsidR="004A7D31" w:rsidRDefault="004A7D31" w:rsidP="008B2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575" w:rsidRDefault="00F0257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575" w:rsidRDefault="00F0257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575" w:rsidRDefault="00F025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7560E"/>
    <w:multiLevelType w:val="hybridMultilevel"/>
    <w:tmpl w:val="2A3A3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544803"/>
    <w:multiLevelType w:val="hybridMultilevel"/>
    <w:tmpl w:val="243ECABC"/>
    <w:lvl w:ilvl="0" w:tplc="3B4072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F2"/>
    <w:rsid w:val="000E2FD5"/>
    <w:rsid w:val="004A7D31"/>
    <w:rsid w:val="007135AB"/>
    <w:rsid w:val="008B25F2"/>
    <w:rsid w:val="00C33470"/>
    <w:rsid w:val="00F0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245A4"/>
  <w15:chartTrackingRefBased/>
  <w15:docId w15:val="{D8A5875F-F302-40A8-9853-0DEF15F4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25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5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8B25F2"/>
  </w:style>
  <w:style w:type="paragraph" w:styleId="a3">
    <w:name w:val="List Paragraph"/>
    <w:basedOn w:val="a"/>
    <w:uiPriority w:val="34"/>
    <w:qFormat/>
    <w:rsid w:val="008B2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B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5F2"/>
  </w:style>
  <w:style w:type="paragraph" w:styleId="a6">
    <w:name w:val="footer"/>
    <w:basedOn w:val="a"/>
    <w:link w:val="a7"/>
    <w:uiPriority w:val="99"/>
    <w:unhideWhenUsed/>
    <w:rsid w:val="008B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Моложон</dc:creator>
  <cp:keywords/>
  <dc:description/>
  <cp:lastModifiedBy>Арифуллин Карим Алимжанович</cp:lastModifiedBy>
  <cp:revision>4</cp:revision>
  <dcterms:created xsi:type="dcterms:W3CDTF">2021-04-08T11:53:00Z</dcterms:created>
  <dcterms:modified xsi:type="dcterms:W3CDTF">2021-04-08T12:16:00Z</dcterms:modified>
</cp:coreProperties>
</file>